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18997" w14:textId="77777777" w:rsidR="0029653D" w:rsidRPr="0029653D" w:rsidRDefault="0029653D" w:rsidP="0029653D">
      <w:pPr>
        <w:widowControl/>
        <w:suppressAutoHyphens w:val="0"/>
        <w:spacing w:line="360" w:lineRule="auto"/>
        <w:jc w:val="center"/>
        <w:rPr>
          <w:rFonts w:eastAsia="Times New Roman"/>
          <w:b/>
          <w:bCs/>
          <w:iCs/>
          <w:color w:val="auto"/>
          <w:szCs w:val="28"/>
          <w:lang w:val="lt-LT" w:eastAsia="lt-LT"/>
        </w:rPr>
      </w:pPr>
      <w:r w:rsidRPr="0029653D">
        <w:rPr>
          <w:rFonts w:eastAsia="Times New Roman"/>
          <w:b/>
          <w:bCs/>
          <w:noProof/>
          <w:color w:val="auto"/>
        </w:rPr>
        <w:drawing>
          <wp:inline distT="0" distB="0" distL="0" distR="0" wp14:anchorId="5A0B9394" wp14:editId="09298922">
            <wp:extent cx="609600" cy="676275"/>
            <wp:effectExtent l="0" t="0" r="0" b="9525"/>
            <wp:docPr id="1" name="Picture 1"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14:paraId="50685F2A" w14:textId="77777777" w:rsidR="0029653D" w:rsidRPr="0029653D" w:rsidRDefault="0029653D" w:rsidP="0029653D">
      <w:pPr>
        <w:widowControl/>
        <w:suppressAutoHyphens w:val="0"/>
        <w:spacing w:line="360" w:lineRule="auto"/>
        <w:jc w:val="center"/>
        <w:rPr>
          <w:rFonts w:eastAsia="Times New Roman"/>
          <w:b/>
          <w:bCs/>
          <w:iCs/>
          <w:color w:val="auto"/>
          <w:szCs w:val="28"/>
          <w:lang w:val="lt-LT" w:eastAsia="lt-LT"/>
        </w:rPr>
      </w:pPr>
    </w:p>
    <w:p w14:paraId="4F17AB18" w14:textId="77777777" w:rsidR="0029653D" w:rsidRPr="0029653D" w:rsidRDefault="0029653D" w:rsidP="0029653D">
      <w:pPr>
        <w:widowControl/>
        <w:suppressAutoHyphens w:val="0"/>
        <w:spacing w:line="360" w:lineRule="auto"/>
        <w:jc w:val="center"/>
        <w:rPr>
          <w:rFonts w:eastAsia="Times New Roman"/>
          <w:b/>
          <w:bCs/>
          <w:iCs/>
          <w:color w:val="auto"/>
          <w:szCs w:val="28"/>
          <w:lang w:val="lt-LT" w:eastAsia="lt-LT"/>
        </w:rPr>
      </w:pPr>
      <w:r w:rsidRPr="0029653D">
        <w:rPr>
          <w:rFonts w:eastAsia="Times New Roman"/>
          <w:b/>
          <w:bCs/>
          <w:iCs/>
          <w:color w:val="auto"/>
          <w:szCs w:val="28"/>
          <w:lang w:val="lt-LT" w:eastAsia="lt-LT"/>
        </w:rPr>
        <w:t>VILNIAUS „ŽAROS“ GIMNAZIJOS</w:t>
      </w:r>
    </w:p>
    <w:p w14:paraId="3F709EC9" w14:textId="77777777" w:rsidR="00D336ED" w:rsidRDefault="00D336ED" w:rsidP="00D336ED">
      <w:pPr>
        <w:spacing w:line="360" w:lineRule="auto"/>
        <w:jc w:val="center"/>
        <w:rPr>
          <w:b/>
        </w:rPr>
      </w:pPr>
      <w:r w:rsidRPr="00B047E2">
        <w:rPr>
          <w:b/>
        </w:rPr>
        <w:t>DIREKTORIAUS</w:t>
      </w:r>
    </w:p>
    <w:p w14:paraId="5E885112" w14:textId="77777777" w:rsidR="00473866" w:rsidRPr="008847F9" w:rsidRDefault="00473866" w:rsidP="00473866">
      <w:pPr>
        <w:ind w:right="-2"/>
        <w:jc w:val="center"/>
        <w:rPr>
          <w:b/>
          <w:bCs/>
          <w:caps/>
          <w:lang w:val="lt-LT"/>
        </w:rPr>
      </w:pPr>
    </w:p>
    <w:p w14:paraId="0C7757BB" w14:textId="77777777" w:rsidR="00473866" w:rsidRPr="008847F9" w:rsidRDefault="00473866" w:rsidP="00473866">
      <w:pPr>
        <w:ind w:right="-2"/>
        <w:jc w:val="center"/>
        <w:rPr>
          <w:rFonts w:cs="Tahoma"/>
        </w:rPr>
      </w:pPr>
    </w:p>
    <w:p w14:paraId="596D5096" w14:textId="77777777" w:rsidR="00473866" w:rsidRPr="00C54976" w:rsidRDefault="00473866" w:rsidP="00473866">
      <w:pPr>
        <w:pStyle w:val="Heading2"/>
        <w:tabs>
          <w:tab w:val="left" w:pos="0"/>
        </w:tabs>
        <w:spacing w:line="360" w:lineRule="auto"/>
        <w:ind w:right="-2"/>
        <w:rPr>
          <w:rFonts w:cs="Tahoma"/>
          <w:b/>
          <w:bCs/>
        </w:rPr>
      </w:pPr>
      <w:r w:rsidRPr="00C54976">
        <w:rPr>
          <w:rFonts w:cs="Tahoma"/>
          <w:b/>
          <w:bCs/>
        </w:rPr>
        <w:t>ĮSAKYMAS</w:t>
      </w:r>
    </w:p>
    <w:p w14:paraId="51B97869" w14:textId="77777777" w:rsidR="00F82CAB" w:rsidRPr="006D2CDB" w:rsidRDefault="00333906" w:rsidP="006D2CDB">
      <w:pPr>
        <w:pStyle w:val="Heading1"/>
        <w:autoSpaceDE w:val="0"/>
        <w:autoSpaceDN w:val="0"/>
        <w:adjustRightInd w:val="0"/>
        <w:spacing w:line="276" w:lineRule="auto"/>
        <w:ind w:right="-2"/>
        <w:rPr>
          <w:rFonts w:ascii="Times New Roman,Bold" w:hAnsi="Times New Roman,Bold" w:cs="Times New Roman,Bold"/>
          <w:b/>
          <w:bCs/>
          <w:sz w:val="24"/>
        </w:rPr>
      </w:pPr>
      <w:r>
        <w:rPr>
          <w:b/>
          <w:bCs/>
          <w:sz w:val="24"/>
          <w:lang w:val="lt-LT"/>
        </w:rPr>
        <w:t xml:space="preserve">DĖL </w:t>
      </w:r>
      <w:r w:rsidR="00F82CAB" w:rsidRPr="006D2CDB">
        <w:rPr>
          <w:rFonts w:ascii="Times New Roman,Bold" w:hAnsi="Times New Roman,Bold" w:cs="Times New Roman,Bold"/>
          <w:b/>
          <w:bCs/>
          <w:sz w:val="24"/>
        </w:rPr>
        <w:t>DARBUOTOJŲ CIVILINĖS SAUGOS MOKYMO TVARKOS APRAŠO</w:t>
      </w:r>
    </w:p>
    <w:p w14:paraId="534D3FE4" w14:textId="77777777" w:rsidR="00F82CAB" w:rsidRPr="00C54976" w:rsidRDefault="00F82CAB" w:rsidP="00F82CAB">
      <w:pPr>
        <w:numPr>
          <w:ilvl w:val="0"/>
          <w:numId w:val="1"/>
        </w:numPr>
        <w:autoSpaceDE w:val="0"/>
        <w:autoSpaceDN w:val="0"/>
        <w:adjustRightInd w:val="0"/>
        <w:jc w:val="center"/>
        <w:rPr>
          <w:b/>
          <w:bCs/>
        </w:rPr>
      </w:pPr>
      <w:r w:rsidRPr="00C54976">
        <w:rPr>
          <w:b/>
          <w:bCs/>
        </w:rPr>
        <w:t>PATVIRTINIMO</w:t>
      </w:r>
    </w:p>
    <w:p w14:paraId="5598EF4F" w14:textId="77777777" w:rsidR="00F82CAB" w:rsidRDefault="00F82CAB" w:rsidP="00F82CAB">
      <w:pPr>
        <w:numPr>
          <w:ilvl w:val="0"/>
          <w:numId w:val="1"/>
        </w:numPr>
        <w:autoSpaceDE w:val="0"/>
        <w:autoSpaceDN w:val="0"/>
        <w:adjustRightInd w:val="0"/>
        <w:jc w:val="center"/>
        <w:rPr>
          <w:b/>
          <w:bCs/>
        </w:rPr>
      </w:pPr>
    </w:p>
    <w:p w14:paraId="67218F9A" w14:textId="77777777" w:rsidR="00F82CAB" w:rsidRDefault="00F82CAB" w:rsidP="00F82CAB">
      <w:pPr>
        <w:numPr>
          <w:ilvl w:val="0"/>
          <w:numId w:val="1"/>
        </w:numPr>
        <w:autoSpaceDE w:val="0"/>
        <w:autoSpaceDN w:val="0"/>
        <w:adjustRightInd w:val="0"/>
        <w:jc w:val="center"/>
        <w:rPr>
          <w:b/>
          <w:bCs/>
        </w:rPr>
      </w:pPr>
    </w:p>
    <w:p w14:paraId="59D2C345" w14:textId="16E91D50" w:rsidR="006E3048" w:rsidRDefault="006E3048" w:rsidP="006E3048">
      <w:pPr>
        <w:spacing w:line="360" w:lineRule="auto"/>
        <w:jc w:val="center"/>
      </w:pPr>
      <w:r>
        <w:t xml:space="preserve">2022 m. </w:t>
      </w:r>
      <w:proofErr w:type="spellStart"/>
      <w:r w:rsidR="0029653D">
        <w:t>birželio</w:t>
      </w:r>
      <w:proofErr w:type="spellEnd"/>
      <w:r w:rsidRPr="00063D6D">
        <w:t xml:space="preserve"> </w:t>
      </w:r>
      <w:r>
        <w:t xml:space="preserve">___   d. </w:t>
      </w:r>
      <w:proofErr w:type="spellStart"/>
      <w:r>
        <w:t>Nr</w:t>
      </w:r>
      <w:proofErr w:type="spellEnd"/>
      <w:r>
        <w:t xml:space="preserve"> ___</w:t>
      </w:r>
    </w:p>
    <w:p w14:paraId="059A1459" w14:textId="77777777" w:rsidR="006E3048" w:rsidRDefault="006E3048" w:rsidP="006E3048">
      <w:pPr>
        <w:spacing w:line="360" w:lineRule="auto"/>
        <w:jc w:val="center"/>
      </w:pPr>
      <w:r>
        <w:t>Vilnius</w:t>
      </w:r>
    </w:p>
    <w:p w14:paraId="7E550DF0" w14:textId="77777777" w:rsidR="00F82CAB" w:rsidRPr="009A6067" w:rsidRDefault="00F82CAB" w:rsidP="00F82CAB">
      <w:pPr>
        <w:numPr>
          <w:ilvl w:val="0"/>
          <w:numId w:val="1"/>
        </w:numPr>
        <w:autoSpaceDE w:val="0"/>
        <w:autoSpaceDN w:val="0"/>
        <w:adjustRightInd w:val="0"/>
        <w:jc w:val="center"/>
      </w:pPr>
    </w:p>
    <w:p w14:paraId="2004AAC6" w14:textId="77777777" w:rsidR="00F82CAB" w:rsidRPr="009A6067" w:rsidRDefault="00F82CAB" w:rsidP="00F82CAB">
      <w:pPr>
        <w:numPr>
          <w:ilvl w:val="0"/>
          <w:numId w:val="1"/>
        </w:numPr>
        <w:autoSpaceDE w:val="0"/>
        <w:autoSpaceDN w:val="0"/>
        <w:adjustRightInd w:val="0"/>
        <w:jc w:val="center"/>
      </w:pPr>
    </w:p>
    <w:p w14:paraId="2FB7D997" w14:textId="08165005" w:rsidR="00F82CAB" w:rsidRPr="005914D0" w:rsidRDefault="00C14A19" w:rsidP="00C14A19">
      <w:pPr>
        <w:numPr>
          <w:ilvl w:val="8"/>
          <w:numId w:val="1"/>
        </w:numPr>
        <w:autoSpaceDE w:val="0"/>
        <w:autoSpaceDN w:val="0"/>
        <w:adjustRightInd w:val="0"/>
        <w:spacing w:line="360" w:lineRule="auto"/>
        <w:ind w:firstLine="567"/>
        <w:jc w:val="both"/>
        <w:rPr>
          <w:lang w:val="lt-LT"/>
        </w:rPr>
      </w:pPr>
      <w:r>
        <w:rPr>
          <w:lang w:val="lt-LT"/>
        </w:rPr>
        <w:t xml:space="preserve"> </w:t>
      </w:r>
      <w:r w:rsidR="00BA0FE6">
        <w:rPr>
          <w:lang w:val="lt-LT"/>
        </w:rPr>
        <w:t>Vadovaudamasi</w:t>
      </w:r>
      <w:r w:rsidR="0029653D">
        <w:rPr>
          <w:lang w:val="lt-LT"/>
        </w:rPr>
        <w:t>s</w:t>
      </w:r>
      <w:r w:rsidR="00F82CAB" w:rsidRPr="005914D0">
        <w:rPr>
          <w:lang w:val="lt-LT"/>
        </w:rPr>
        <w:t xml:space="preserve"> Lietuvos Respublikos Vyriausybės 2010 m. birželio 7 d. Nutarimo Nr. 718 „Dėl civilinės saugos mokymo tvarkos aprašo patvirtinimo“ 6.8 ir 21 punktais bei Priešgaisrinės apsaugos ir gelbėjimo departamento prie Vidaus reikalų ministerijos direktoriaus 2010 m. liepos 21 d. Įsakymo Nr. 1 – 219 „Dėl ūkio subjekto, kitų įstaigų darbuotojų tipinės civilinės saugos mokymo programos patvirtinimo“ 1 ir 2 skyriaus nuostatomis,</w:t>
      </w:r>
    </w:p>
    <w:p w14:paraId="3B234E7F" w14:textId="4A7BBD10" w:rsidR="00F82CAB" w:rsidRPr="005914D0" w:rsidRDefault="00F82CAB" w:rsidP="00D43EEC">
      <w:pPr>
        <w:numPr>
          <w:ilvl w:val="0"/>
          <w:numId w:val="1"/>
        </w:numPr>
        <w:autoSpaceDE w:val="0"/>
        <w:autoSpaceDN w:val="0"/>
        <w:adjustRightInd w:val="0"/>
        <w:spacing w:line="360" w:lineRule="auto"/>
        <w:ind w:firstLine="567"/>
        <w:jc w:val="both"/>
        <w:rPr>
          <w:lang w:val="lt-LT"/>
        </w:rPr>
      </w:pPr>
      <w:r w:rsidRPr="005914D0">
        <w:rPr>
          <w:lang w:val="lt-LT"/>
        </w:rPr>
        <w:t xml:space="preserve">1. T v i r t i n u </w:t>
      </w:r>
      <w:r w:rsidR="006D2CDB" w:rsidRPr="00B047E2">
        <w:rPr>
          <w:lang w:val="lt-LT"/>
        </w:rPr>
        <w:t xml:space="preserve"> </w:t>
      </w:r>
      <w:r w:rsidR="0010298E">
        <w:rPr>
          <w:bCs/>
          <w:lang w:val="lt-LT"/>
        </w:rPr>
        <w:t xml:space="preserve">Vilniaus </w:t>
      </w:r>
      <w:r w:rsidR="0029653D">
        <w:rPr>
          <w:bCs/>
          <w:lang w:val="lt-LT"/>
        </w:rPr>
        <w:t xml:space="preserve">„Žaros“ </w:t>
      </w:r>
      <w:bookmarkStart w:id="0" w:name="_GoBack"/>
      <w:bookmarkEnd w:id="0"/>
      <w:r w:rsidR="00B31454" w:rsidRPr="005914D0">
        <w:rPr>
          <w:lang w:val="lt-LT"/>
        </w:rPr>
        <w:t>gimnazijos</w:t>
      </w:r>
      <w:r w:rsidR="00B31454" w:rsidRPr="005914D0">
        <w:rPr>
          <w:b/>
          <w:lang w:val="lt-LT"/>
        </w:rPr>
        <w:t xml:space="preserve"> </w:t>
      </w:r>
      <w:r w:rsidRPr="005914D0">
        <w:rPr>
          <w:lang w:val="lt-LT"/>
        </w:rPr>
        <w:t xml:space="preserve">darbuotojų civilinės saugos mokymo tvarkos aprašą. </w:t>
      </w:r>
    </w:p>
    <w:p w14:paraId="54873367" w14:textId="2E6FDCDD" w:rsidR="00D96E99" w:rsidRPr="005914D0" w:rsidRDefault="00F82CAB" w:rsidP="00D43EEC">
      <w:pPr>
        <w:numPr>
          <w:ilvl w:val="0"/>
          <w:numId w:val="1"/>
        </w:numPr>
        <w:shd w:val="clear" w:color="auto" w:fill="FFFFFF"/>
        <w:autoSpaceDE w:val="0"/>
        <w:autoSpaceDN w:val="0"/>
        <w:adjustRightInd w:val="0"/>
        <w:spacing w:line="360" w:lineRule="auto"/>
        <w:ind w:firstLine="567"/>
        <w:jc w:val="both"/>
        <w:rPr>
          <w:rFonts w:cs="Tahoma"/>
          <w:b/>
          <w:color w:val="000000" w:themeColor="text1"/>
          <w:lang w:val="lt-LT"/>
        </w:rPr>
      </w:pPr>
      <w:r w:rsidRPr="005914D0">
        <w:rPr>
          <w:lang w:val="lt-LT"/>
        </w:rPr>
        <w:t>2. N u r o d a u, kad darbuotojų civilinės saugos mokymą pagal Civilinės saugos mokymo tvarkos apraše numatytą programą</w:t>
      </w:r>
      <w:r w:rsidR="00C5746C" w:rsidRPr="005914D0">
        <w:rPr>
          <w:lang w:val="lt-LT"/>
        </w:rPr>
        <w:t xml:space="preserve"> </w:t>
      </w:r>
      <w:r w:rsidR="008D75C8" w:rsidRPr="00B047E2">
        <w:rPr>
          <w:lang w:val="lt-LT"/>
        </w:rPr>
        <w:t>vykdys</w:t>
      </w:r>
      <w:r w:rsidR="00C14A19" w:rsidRPr="00B047E2">
        <w:rPr>
          <w:lang w:val="lt-LT"/>
        </w:rPr>
        <w:t xml:space="preserve"> įstaigos </w:t>
      </w:r>
      <w:proofErr w:type="spellStart"/>
      <w:r w:rsidR="0029653D">
        <w:rPr>
          <w:bCs/>
          <w:lang w:val="en-US"/>
        </w:rPr>
        <w:t>direktoriaus</w:t>
      </w:r>
      <w:proofErr w:type="spellEnd"/>
      <w:r w:rsidR="0029653D">
        <w:rPr>
          <w:bCs/>
          <w:lang w:val="en-US"/>
        </w:rPr>
        <w:t xml:space="preserve"> pavaduotoja ūkio reikalams </w:t>
      </w:r>
      <w:r w:rsidR="0029653D" w:rsidRPr="0029653D">
        <w:rPr>
          <w:b/>
          <w:bCs/>
          <w:lang w:val="en-US"/>
        </w:rPr>
        <w:t xml:space="preserve">Irena </w:t>
      </w:r>
      <w:proofErr w:type="spellStart"/>
      <w:r w:rsidR="0029653D" w:rsidRPr="0029653D">
        <w:rPr>
          <w:b/>
          <w:bCs/>
          <w:lang w:val="en-US"/>
        </w:rPr>
        <w:t>Andrašiūnienė</w:t>
      </w:r>
      <w:proofErr w:type="spellEnd"/>
      <w:r w:rsidR="0029653D">
        <w:rPr>
          <w:bCs/>
          <w:lang w:val="en-US"/>
        </w:rPr>
        <w:t>.</w:t>
      </w:r>
    </w:p>
    <w:p w14:paraId="61CBEB61" w14:textId="77777777" w:rsidR="00C14A19" w:rsidRPr="005914D0" w:rsidRDefault="00C14A19" w:rsidP="00F85F5D">
      <w:pPr>
        <w:numPr>
          <w:ilvl w:val="0"/>
          <w:numId w:val="1"/>
        </w:numPr>
        <w:shd w:val="clear" w:color="auto" w:fill="FFFFFF"/>
        <w:autoSpaceDE w:val="0"/>
        <w:autoSpaceDN w:val="0"/>
        <w:adjustRightInd w:val="0"/>
        <w:spacing w:line="360" w:lineRule="auto"/>
        <w:ind w:firstLine="312"/>
        <w:jc w:val="both"/>
        <w:rPr>
          <w:rFonts w:cs="Tahoma"/>
          <w:color w:val="FF0000"/>
          <w:lang w:val="lt-LT"/>
        </w:rPr>
      </w:pPr>
    </w:p>
    <w:p w14:paraId="6711D6D5" w14:textId="77777777" w:rsidR="00D96E99" w:rsidRPr="00B31454" w:rsidRDefault="00D96E99" w:rsidP="0074331C">
      <w:pPr>
        <w:pStyle w:val="bodytext0"/>
        <w:shd w:val="clear" w:color="auto" w:fill="FFFFFF"/>
        <w:spacing w:before="0" w:beforeAutospacing="0" w:after="0" w:afterAutospacing="0" w:line="360" w:lineRule="auto"/>
        <w:jc w:val="both"/>
        <w:rPr>
          <w:rFonts w:cs="Tahoma"/>
          <w:color w:val="FF0000"/>
        </w:rPr>
      </w:pPr>
    </w:p>
    <w:p w14:paraId="326B871E" w14:textId="77777777" w:rsidR="00C84AF1" w:rsidRPr="00B31454" w:rsidRDefault="00C84AF1" w:rsidP="0074331C">
      <w:pPr>
        <w:pStyle w:val="bodytext0"/>
        <w:shd w:val="clear" w:color="auto" w:fill="FFFFFF"/>
        <w:spacing w:before="0" w:beforeAutospacing="0" w:after="0" w:afterAutospacing="0" w:line="360" w:lineRule="auto"/>
        <w:jc w:val="both"/>
        <w:rPr>
          <w:rFonts w:cs="Tahoma"/>
          <w:color w:val="FF0000"/>
        </w:rPr>
      </w:pPr>
    </w:p>
    <w:p w14:paraId="13700D65" w14:textId="1346FF39" w:rsidR="005F0E39" w:rsidRPr="005F0E39" w:rsidRDefault="005F0E39" w:rsidP="005F0E39">
      <w:pPr>
        <w:widowControl/>
        <w:suppressAutoHyphens w:val="0"/>
        <w:spacing w:after="200" w:line="360" w:lineRule="auto"/>
        <w:jc w:val="both"/>
        <w:rPr>
          <w:rFonts w:cs="Tahoma"/>
          <w:lang w:val="lt-LT" w:eastAsia="lt-LT"/>
        </w:rPr>
      </w:pPr>
      <w:r w:rsidRPr="005F0E39">
        <w:rPr>
          <w:rFonts w:cs="Tahoma"/>
          <w:lang w:val="lt-LT" w:eastAsia="lt-LT"/>
        </w:rPr>
        <w:t>Direktorius</w:t>
      </w:r>
      <w:r w:rsidRPr="005F0E39">
        <w:rPr>
          <w:rFonts w:cs="Tahoma"/>
          <w:lang w:val="lt-LT" w:eastAsia="lt-LT"/>
        </w:rPr>
        <w:tab/>
      </w:r>
      <w:r w:rsidRPr="005F0E39">
        <w:rPr>
          <w:rFonts w:cs="Tahoma"/>
          <w:lang w:val="lt-LT" w:eastAsia="lt-LT"/>
        </w:rPr>
        <w:tab/>
        <w:t xml:space="preserve">    </w:t>
      </w:r>
      <w:r w:rsidRPr="005F0E39">
        <w:rPr>
          <w:rFonts w:cs="Tahoma"/>
          <w:lang w:val="lt-LT" w:eastAsia="lt-LT"/>
        </w:rPr>
        <w:tab/>
      </w:r>
      <w:r w:rsidRPr="005F0E39">
        <w:rPr>
          <w:rFonts w:cs="Tahoma"/>
          <w:lang w:val="lt-LT" w:eastAsia="lt-LT"/>
        </w:rPr>
        <w:tab/>
      </w:r>
      <w:r w:rsidRPr="005F0E39">
        <w:rPr>
          <w:rFonts w:cs="Tahoma"/>
          <w:lang w:val="lt-LT" w:eastAsia="lt-LT"/>
        </w:rPr>
        <w:tab/>
      </w:r>
      <w:r>
        <w:rPr>
          <w:rFonts w:cs="Tahoma"/>
          <w:lang w:val="lt-LT" w:eastAsia="lt-LT"/>
        </w:rPr>
        <w:tab/>
      </w:r>
      <w:r w:rsidR="0029653D">
        <w:rPr>
          <w:rFonts w:cs="Tahoma"/>
          <w:lang w:val="lt-LT" w:eastAsia="lt-LT"/>
        </w:rPr>
        <w:t>Dmitrij Popov</w:t>
      </w:r>
    </w:p>
    <w:p w14:paraId="31346E29" w14:textId="77777777" w:rsidR="00C14A19" w:rsidRPr="005914D0" w:rsidRDefault="00C14A19" w:rsidP="00C84AF1">
      <w:pPr>
        <w:pStyle w:val="bodytext0"/>
        <w:shd w:val="clear" w:color="auto" w:fill="FFFFFF"/>
        <w:spacing w:before="0" w:beforeAutospacing="0" w:after="0" w:afterAutospacing="0" w:line="360" w:lineRule="auto"/>
        <w:ind w:firstLine="312"/>
        <w:jc w:val="both"/>
        <w:rPr>
          <w:rFonts w:cs="Tahoma"/>
          <w:color w:val="000000" w:themeColor="text1"/>
        </w:rPr>
      </w:pPr>
    </w:p>
    <w:p w14:paraId="1C1726FC" w14:textId="77777777" w:rsidR="00681EDC" w:rsidRDefault="00681EDC" w:rsidP="00681EDC">
      <w:pPr>
        <w:widowControl/>
        <w:suppressAutoHyphens w:val="0"/>
        <w:ind w:firstLine="360"/>
        <w:jc w:val="both"/>
        <w:rPr>
          <w:rFonts w:eastAsia="Times New Roman"/>
          <w:color w:val="auto"/>
          <w:lang w:val="lt-LT" w:eastAsia="lt-LT"/>
        </w:rPr>
      </w:pPr>
    </w:p>
    <w:p w14:paraId="3F3F60BF" w14:textId="77777777" w:rsidR="00681EDC" w:rsidRDefault="00681EDC" w:rsidP="00681EDC">
      <w:pPr>
        <w:widowControl/>
        <w:suppressAutoHyphens w:val="0"/>
        <w:ind w:firstLine="360"/>
        <w:jc w:val="both"/>
        <w:rPr>
          <w:rFonts w:eastAsia="Times New Roman"/>
          <w:color w:val="auto"/>
          <w:lang w:val="lt-LT" w:eastAsia="lt-LT"/>
        </w:rPr>
      </w:pPr>
    </w:p>
    <w:p w14:paraId="7D6F58FF" w14:textId="77777777" w:rsidR="00681EDC" w:rsidRPr="00681EDC" w:rsidRDefault="00681EDC" w:rsidP="00681EDC">
      <w:pPr>
        <w:widowControl/>
        <w:suppressAutoHyphens w:val="0"/>
        <w:ind w:firstLine="360"/>
        <w:jc w:val="both"/>
        <w:rPr>
          <w:rFonts w:eastAsia="Times New Roman"/>
          <w:color w:val="auto"/>
          <w:lang w:val="lt-LT" w:eastAsia="lt-LT"/>
        </w:rPr>
      </w:pPr>
      <w:r w:rsidRPr="00681EDC">
        <w:rPr>
          <w:rFonts w:eastAsia="Times New Roman"/>
          <w:color w:val="auto"/>
          <w:lang w:val="lt-LT" w:eastAsia="lt-LT"/>
        </w:rPr>
        <w:t>Susipažinau:</w:t>
      </w:r>
    </w:p>
    <w:p w14:paraId="33B63822" w14:textId="77777777" w:rsidR="00681EDC" w:rsidRPr="00681EDC" w:rsidRDefault="00681EDC" w:rsidP="00681EDC">
      <w:pPr>
        <w:widowControl/>
        <w:suppressAutoHyphens w:val="0"/>
        <w:ind w:firstLine="360"/>
        <w:jc w:val="both"/>
        <w:rPr>
          <w:rFonts w:eastAsia="Times New Roman"/>
          <w:color w:val="auto"/>
          <w:lang w:val="lt-LT" w:eastAsia="lt-LT"/>
        </w:rPr>
      </w:pPr>
    </w:p>
    <w:p w14:paraId="70942FD0" w14:textId="77777777" w:rsidR="00681EDC" w:rsidRPr="00681EDC" w:rsidRDefault="00681EDC" w:rsidP="00681EDC">
      <w:pPr>
        <w:widowControl/>
        <w:suppressAutoHyphens w:val="0"/>
        <w:ind w:firstLine="360"/>
        <w:jc w:val="both"/>
        <w:rPr>
          <w:rFonts w:eastAsia="Times New Roman"/>
          <w:color w:val="auto"/>
          <w:lang w:val="lt-LT" w:eastAsia="lt-LT"/>
        </w:rPr>
      </w:pPr>
      <w:r w:rsidRPr="00681EDC">
        <w:rPr>
          <w:rFonts w:eastAsia="Times New Roman"/>
          <w:color w:val="auto"/>
          <w:lang w:val="lt-LT" w:eastAsia="lt-LT"/>
        </w:rPr>
        <w:t>_____________________</w:t>
      </w:r>
    </w:p>
    <w:p w14:paraId="7FFB38FE" w14:textId="77777777" w:rsidR="00681EDC" w:rsidRPr="00681EDC" w:rsidRDefault="00681EDC" w:rsidP="00681EDC">
      <w:pPr>
        <w:widowControl/>
        <w:suppressAutoHyphens w:val="0"/>
        <w:ind w:firstLine="360"/>
        <w:jc w:val="both"/>
        <w:rPr>
          <w:rFonts w:eastAsia="Times New Roman"/>
          <w:color w:val="auto"/>
          <w:sz w:val="16"/>
          <w:szCs w:val="16"/>
          <w:lang w:val="lt-LT" w:eastAsia="lt-LT"/>
        </w:rPr>
      </w:pPr>
      <w:r w:rsidRPr="00681EDC">
        <w:rPr>
          <w:rFonts w:eastAsia="Times New Roman"/>
          <w:color w:val="auto"/>
          <w:sz w:val="16"/>
          <w:szCs w:val="16"/>
          <w:lang w:val="lt-LT" w:eastAsia="lt-LT"/>
        </w:rPr>
        <w:t xml:space="preserve">                 Vardas pavardė</w:t>
      </w:r>
    </w:p>
    <w:p w14:paraId="63C660FB" w14:textId="77777777" w:rsidR="00681EDC" w:rsidRPr="00681EDC" w:rsidRDefault="00681EDC" w:rsidP="00681EDC">
      <w:pPr>
        <w:widowControl/>
        <w:suppressAutoHyphens w:val="0"/>
        <w:ind w:firstLine="360"/>
        <w:jc w:val="both"/>
        <w:rPr>
          <w:rFonts w:eastAsia="Times New Roman"/>
          <w:color w:val="auto"/>
          <w:lang w:val="lt-LT" w:eastAsia="lt-LT"/>
        </w:rPr>
      </w:pPr>
    </w:p>
    <w:p w14:paraId="4C836F00" w14:textId="77777777" w:rsidR="00681EDC" w:rsidRPr="00681EDC" w:rsidRDefault="00681EDC" w:rsidP="00681EDC">
      <w:pPr>
        <w:widowControl/>
        <w:suppressAutoHyphens w:val="0"/>
        <w:ind w:firstLine="360"/>
        <w:jc w:val="both"/>
        <w:rPr>
          <w:rFonts w:eastAsia="Times New Roman"/>
          <w:color w:val="auto"/>
          <w:lang w:val="lt-LT" w:eastAsia="lt-LT"/>
        </w:rPr>
      </w:pPr>
      <w:r w:rsidRPr="00681EDC">
        <w:rPr>
          <w:rFonts w:eastAsia="Times New Roman"/>
          <w:color w:val="auto"/>
          <w:lang w:val="lt-LT" w:eastAsia="lt-LT"/>
        </w:rPr>
        <w:t>_____________________</w:t>
      </w:r>
    </w:p>
    <w:p w14:paraId="69462977" w14:textId="77777777" w:rsidR="00681EDC" w:rsidRPr="00681EDC" w:rsidRDefault="00681EDC" w:rsidP="00681EDC">
      <w:pPr>
        <w:widowControl/>
        <w:suppressAutoHyphens w:val="0"/>
        <w:ind w:firstLine="360"/>
        <w:jc w:val="both"/>
        <w:rPr>
          <w:rFonts w:eastAsia="Times New Roman"/>
          <w:color w:val="auto"/>
          <w:sz w:val="16"/>
          <w:szCs w:val="16"/>
          <w:lang w:val="lt-LT" w:eastAsia="lt-LT"/>
        </w:rPr>
      </w:pPr>
      <w:r w:rsidRPr="00681EDC">
        <w:rPr>
          <w:rFonts w:eastAsia="Times New Roman"/>
          <w:color w:val="auto"/>
          <w:sz w:val="16"/>
          <w:szCs w:val="16"/>
          <w:lang w:val="lt-LT" w:eastAsia="lt-LT"/>
        </w:rPr>
        <w:t xml:space="preserve">                        Parašas</w:t>
      </w:r>
    </w:p>
    <w:p w14:paraId="43B1AB99" w14:textId="77777777" w:rsidR="009B3014" w:rsidRPr="008D4954" w:rsidRDefault="009B3014" w:rsidP="00285196">
      <w:pPr>
        <w:pStyle w:val="BodyText"/>
        <w:spacing w:line="360" w:lineRule="auto"/>
        <w:ind w:right="-2"/>
        <w:jc w:val="both"/>
        <w:rPr>
          <w:rFonts w:cs="Tahoma"/>
          <w:sz w:val="22"/>
          <w:szCs w:val="22"/>
          <w:lang w:val="lt-LT"/>
        </w:rPr>
      </w:pPr>
    </w:p>
    <w:sectPr w:rsidR="009B3014" w:rsidRPr="008D4954" w:rsidSect="0029653D">
      <w:footnotePr>
        <w:pos w:val="beneathText"/>
      </w:footnotePr>
      <w:pgSz w:w="11905" w:h="16837"/>
      <w:pgMar w:top="709" w:right="567" w:bottom="992"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414"/>
        </w:tabs>
        <w:ind w:left="-414" w:hanging="360"/>
      </w:pPr>
    </w:lvl>
    <w:lvl w:ilvl="1">
      <w:start w:val="1"/>
      <w:numFmt w:val="decimal"/>
      <w:lvlText w:val="%2."/>
      <w:lvlJc w:val="left"/>
      <w:pPr>
        <w:tabs>
          <w:tab w:val="num" w:pos="306"/>
        </w:tabs>
        <w:ind w:left="306" w:hanging="360"/>
      </w:pPr>
    </w:lvl>
    <w:lvl w:ilvl="2">
      <w:start w:val="1"/>
      <w:numFmt w:val="decimal"/>
      <w:lvlText w:val="%3."/>
      <w:lvlJc w:val="left"/>
      <w:pPr>
        <w:tabs>
          <w:tab w:val="num" w:pos="1026"/>
        </w:tabs>
        <w:ind w:left="1026" w:hanging="360"/>
      </w:pPr>
    </w:lvl>
    <w:lvl w:ilvl="3">
      <w:start w:val="1"/>
      <w:numFmt w:val="decimal"/>
      <w:lvlText w:val="%4."/>
      <w:lvlJc w:val="left"/>
      <w:pPr>
        <w:tabs>
          <w:tab w:val="num" w:pos="1746"/>
        </w:tabs>
        <w:ind w:left="1746" w:hanging="360"/>
      </w:pPr>
    </w:lvl>
    <w:lvl w:ilvl="4">
      <w:start w:val="1"/>
      <w:numFmt w:val="decimal"/>
      <w:lvlText w:val="%5."/>
      <w:lvlJc w:val="left"/>
      <w:pPr>
        <w:tabs>
          <w:tab w:val="num" w:pos="2466"/>
        </w:tabs>
        <w:ind w:left="2466" w:hanging="360"/>
      </w:pPr>
    </w:lvl>
    <w:lvl w:ilvl="5">
      <w:start w:val="1"/>
      <w:numFmt w:val="decimal"/>
      <w:lvlText w:val="%6."/>
      <w:lvlJc w:val="left"/>
      <w:pPr>
        <w:tabs>
          <w:tab w:val="num" w:pos="3186"/>
        </w:tabs>
        <w:ind w:left="3186" w:hanging="360"/>
      </w:pPr>
    </w:lvl>
    <w:lvl w:ilvl="6">
      <w:start w:val="1"/>
      <w:numFmt w:val="decimal"/>
      <w:lvlText w:val="%7."/>
      <w:lvlJc w:val="left"/>
      <w:pPr>
        <w:tabs>
          <w:tab w:val="num" w:pos="3906"/>
        </w:tabs>
        <w:ind w:left="3906" w:hanging="360"/>
      </w:pPr>
    </w:lvl>
    <w:lvl w:ilvl="7">
      <w:start w:val="1"/>
      <w:numFmt w:val="decimal"/>
      <w:lvlText w:val="%8."/>
      <w:lvlJc w:val="left"/>
      <w:pPr>
        <w:tabs>
          <w:tab w:val="num" w:pos="4626"/>
        </w:tabs>
        <w:ind w:left="4626" w:hanging="360"/>
      </w:pPr>
    </w:lvl>
    <w:lvl w:ilvl="8">
      <w:start w:val="1"/>
      <w:numFmt w:val="decimal"/>
      <w:lvlText w:val="%9."/>
      <w:lvlJc w:val="left"/>
      <w:pPr>
        <w:tabs>
          <w:tab w:val="num" w:pos="5346"/>
        </w:tabs>
        <w:ind w:left="5346" w:hanging="360"/>
      </w:pPr>
    </w:lvl>
  </w:abstractNum>
  <w:abstractNum w:abstractNumId="2" w15:restartNumberingAfterBreak="0">
    <w:nsid w:val="0F2D51EE"/>
    <w:multiLevelType w:val="hybridMultilevel"/>
    <w:tmpl w:val="33964EDC"/>
    <w:lvl w:ilvl="0" w:tplc="28B4E92E">
      <w:start w:val="1"/>
      <w:numFmt w:val="decimal"/>
      <w:lvlText w:val="%1."/>
      <w:lvlJc w:val="left"/>
      <w:pPr>
        <w:tabs>
          <w:tab w:val="num" w:pos="1500"/>
        </w:tabs>
        <w:ind w:left="1500" w:hanging="360"/>
      </w:pPr>
      <w:rPr>
        <w:rFonts w:hint="default"/>
      </w:r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3" w15:restartNumberingAfterBreak="0">
    <w:nsid w:val="10D02003"/>
    <w:multiLevelType w:val="multilevel"/>
    <w:tmpl w:val="74A667C8"/>
    <w:lvl w:ilvl="0">
      <w:start w:val="1"/>
      <w:numFmt w:val="decimal"/>
      <w:lvlText w:val="%1."/>
      <w:lvlJc w:val="left"/>
      <w:pPr>
        <w:tabs>
          <w:tab w:val="num" w:pos="360"/>
        </w:tabs>
        <w:ind w:left="360" w:hanging="360"/>
      </w:pPr>
      <w:rPr>
        <w:rFonts w:hint="default"/>
      </w:rPr>
    </w:lvl>
    <w:lvl w:ilvl="1">
      <w:start w:val="1"/>
      <w:numFmt w:val="decimal"/>
      <w:pStyle w:val="ListBullet"/>
      <w:lvlText w:val="%1.%2."/>
      <w:lvlJc w:val="left"/>
      <w:pPr>
        <w:tabs>
          <w:tab w:val="num" w:pos="792"/>
        </w:tabs>
        <w:ind w:left="792" w:hanging="432"/>
      </w:pPr>
      <w:rPr>
        <w:rFonts w:hint="default"/>
      </w:rPr>
    </w:lvl>
    <w:lvl w:ilvl="2">
      <w:start w:val="1"/>
      <w:numFmt w:val="decimal"/>
      <w:lvlText w:val="%1.%2.%3."/>
      <w:lvlJc w:val="left"/>
      <w:pPr>
        <w:tabs>
          <w:tab w:val="num" w:pos="1224"/>
        </w:tabs>
        <w:ind w:left="624" w:hanging="17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5C3EC7"/>
    <w:multiLevelType w:val="multilevel"/>
    <w:tmpl w:val="AE5A4EC6"/>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5" w15:restartNumberingAfterBreak="0">
    <w:nsid w:val="1D3406D5"/>
    <w:multiLevelType w:val="hybridMultilevel"/>
    <w:tmpl w:val="C7CEB862"/>
    <w:lvl w:ilvl="0" w:tplc="52FCE918">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6" w15:restartNumberingAfterBreak="0">
    <w:nsid w:val="2B8307D9"/>
    <w:multiLevelType w:val="multilevel"/>
    <w:tmpl w:val="AE5A4EC6"/>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7" w15:restartNumberingAfterBreak="0">
    <w:nsid w:val="3B3B0663"/>
    <w:multiLevelType w:val="hybridMultilevel"/>
    <w:tmpl w:val="33964EDC"/>
    <w:lvl w:ilvl="0" w:tplc="28B4E92E">
      <w:start w:val="1"/>
      <w:numFmt w:val="decimal"/>
      <w:lvlText w:val="%1."/>
      <w:lvlJc w:val="left"/>
      <w:pPr>
        <w:tabs>
          <w:tab w:val="num" w:pos="1500"/>
        </w:tabs>
        <w:ind w:left="1500" w:hanging="360"/>
      </w:pPr>
      <w:rPr>
        <w:rFonts w:hint="default"/>
      </w:r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8" w15:restartNumberingAfterBreak="0">
    <w:nsid w:val="54A22449"/>
    <w:multiLevelType w:val="hybridMultilevel"/>
    <w:tmpl w:val="AF70E8A4"/>
    <w:lvl w:ilvl="0" w:tplc="21788444">
      <w:numFmt w:val="bullet"/>
      <w:lvlText w:val="-"/>
      <w:lvlJc w:val="left"/>
      <w:pPr>
        <w:ind w:left="1488" w:hanging="360"/>
      </w:pPr>
      <w:rPr>
        <w:rFonts w:ascii="Times New Roman" w:eastAsia="Lucida Sans Unicode" w:hAnsi="Times New Roman" w:cs="Times New Roman" w:hint="default"/>
      </w:rPr>
    </w:lvl>
    <w:lvl w:ilvl="1" w:tplc="04270003" w:tentative="1">
      <w:start w:val="1"/>
      <w:numFmt w:val="bullet"/>
      <w:lvlText w:val="o"/>
      <w:lvlJc w:val="left"/>
      <w:pPr>
        <w:ind w:left="2208" w:hanging="360"/>
      </w:pPr>
      <w:rPr>
        <w:rFonts w:ascii="Courier New" w:hAnsi="Courier New" w:cs="Courier New" w:hint="default"/>
      </w:rPr>
    </w:lvl>
    <w:lvl w:ilvl="2" w:tplc="04270005" w:tentative="1">
      <w:start w:val="1"/>
      <w:numFmt w:val="bullet"/>
      <w:lvlText w:val=""/>
      <w:lvlJc w:val="left"/>
      <w:pPr>
        <w:ind w:left="2928" w:hanging="360"/>
      </w:pPr>
      <w:rPr>
        <w:rFonts w:ascii="Wingdings" w:hAnsi="Wingdings" w:hint="default"/>
      </w:rPr>
    </w:lvl>
    <w:lvl w:ilvl="3" w:tplc="04270001" w:tentative="1">
      <w:start w:val="1"/>
      <w:numFmt w:val="bullet"/>
      <w:lvlText w:val=""/>
      <w:lvlJc w:val="left"/>
      <w:pPr>
        <w:ind w:left="3648" w:hanging="360"/>
      </w:pPr>
      <w:rPr>
        <w:rFonts w:ascii="Symbol" w:hAnsi="Symbol" w:hint="default"/>
      </w:rPr>
    </w:lvl>
    <w:lvl w:ilvl="4" w:tplc="04270003" w:tentative="1">
      <w:start w:val="1"/>
      <w:numFmt w:val="bullet"/>
      <w:lvlText w:val="o"/>
      <w:lvlJc w:val="left"/>
      <w:pPr>
        <w:ind w:left="4368" w:hanging="360"/>
      </w:pPr>
      <w:rPr>
        <w:rFonts w:ascii="Courier New" w:hAnsi="Courier New" w:cs="Courier New" w:hint="default"/>
      </w:rPr>
    </w:lvl>
    <w:lvl w:ilvl="5" w:tplc="04270005" w:tentative="1">
      <w:start w:val="1"/>
      <w:numFmt w:val="bullet"/>
      <w:lvlText w:val=""/>
      <w:lvlJc w:val="left"/>
      <w:pPr>
        <w:ind w:left="5088" w:hanging="360"/>
      </w:pPr>
      <w:rPr>
        <w:rFonts w:ascii="Wingdings" w:hAnsi="Wingdings" w:hint="default"/>
      </w:rPr>
    </w:lvl>
    <w:lvl w:ilvl="6" w:tplc="04270001" w:tentative="1">
      <w:start w:val="1"/>
      <w:numFmt w:val="bullet"/>
      <w:lvlText w:val=""/>
      <w:lvlJc w:val="left"/>
      <w:pPr>
        <w:ind w:left="5808" w:hanging="360"/>
      </w:pPr>
      <w:rPr>
        <w:rFonts w:ascii="Symbol" w:hAnsi="Symbol" w:hint="default"/>
      </w:rPr>
    </w:lvl>
    <w:lvl w:ilvl="7" w:tplc="04270003" w:tentative="1">
      <w:start w:val="1"/>
      <w:numFmt w:val="bullet"/>
      <w:lvlText w:val="o"/>
      <w:lvlJc w:val="left"/>
      <w:pPr>
        <w:ind w:left="6528" w:hanging="360"/>
      </w:pPr>
      <w:rPr>
        <w:rFonts w:ascii="Courier New" w:hAnsi="Courier New" w:cs="Courier New" w:hint="default"/>
      </w:rPr>
    </w:lvl>
    <w:lvl w:ilvl="8" w:tplc="04270005" w:tentative="1">
      <w:start w:val="1"/>
      <w:numFmt w:val="bullet"/>
      <w:lvlText w:val=""/>
      <w:lvlJc w:val="left"/>
      <w:pPr>
        <w:ind w:left="7248" w:hanging="360"/>
      </w:pPr>
      <w:rPr>
        <w:rFonts w:ascii="Wingdings" w:hAnsi="Wingdings" w:hint="default"/>
      </w:rPr>
    </w:lvl>
  </w:abstractNum>
  <w:abstractNum w:abstractNumId="9" w15:restartNumberingAfterBreak="0">
    <w:nsid w:val="5E1A641A"/>
    <w:multiLevelType w:val="multilevel"/>
    <w:tmpl w:val="AE5A4EC6"/>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10" w15:restartNumberingAfterBreak="0">
    <w:nsid w:val="6CD20A17"/>
    <w:multiLevelType w:val="multilevel"/>
    <w:tmpl w:val="AE5A4EC6"/>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num w:numId="1">
    <w:abstractNumId w:val="0"/>
  </w:num>
  <w:num w:numId="2">
    <w:abstractNumId w:val="1"/>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7"/>
  </w:num>
  <w:num w:numId="8">
    <w:abstractNumId w:val="9"/>
  </w:num>
  <w:num w:numId="9">
    <w:abstractNumId w:val="5"/>
  </w:num>
  <w:num w:numId="10">
    <w:abstractNumId w:val="4"/>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5A8"/>
    <w:rsid w:val="00004117"/>
    <w:rsid w:val="0007706E"/>
    <w:rsid w:val="000F4B28"/>
    <w:rsid w:val="0010298E"/>
    <w:rsid w:val="00106A46"/>
    <w:rsid w:val="00117601"/>
    <w:rsid w:val="0013014D"/>
    <w:rsid w:val="00152254"/>
    <w:rsid w:val="00164643"/>
    <w:rsid w:val="00196230"/>
    <w:rsid w:val="001D0F85"/>
    <w:rsid w:val="001F5817"/>
    <w:rsid w:val="00254436"/>
    <w:rsid w:val="00256ADF"/>
    <w:rsid w:val="00285196"/>
    <w:rsid w:val="0029653D"/>
    <w:rsid w:val="002C2261"/>
    <w:rsid w:val="002C265B"/>
    <w:rsid w:val="002D6FAD"/>
    <w:rsid w:val="002E634C"/>
    <w:rsid w:val="00333906"/>
    <w:rsid w:val="0033552B"/>
    <w:rsid w:val="00384F65"/>
    <w:rsid w:val="003A13C3"/>
    <w:rsid w:val="003A752A"/>
    <w:rsid w:val="003C5B82"/>
    <w:rsid w:val="003E33AF"/>
    <w:rsid w:val="003E65A8"/>
    <w:rsid w:val="00473866"/>
    <w:rsid w:val="004819D5"/>
    <w:rsid w:val="00494981"/>
    <w:rsid w:val="004A30F4"/>
    <w:rsid w:val="004B66B5"/>
    <w:rsid w:val="004C3D6A"/>
    <w:rsid w:val="004C5AED"/>
    <w:rsid w:val="004D2314"/>
    <w:rsid w:val="00512D4A"/>
    <w:rsid w:val="00516559"/>
    <w:rsid w:val="00520D95"/>
    <w:rsid w:val="005361E1"/>
    <w:rsid w:val="005914D0"/>
    <w:rsid w:val="00595725"/>
    <w:rsid w:val="005B31C7"/>
    <w:rsid w:val="005B3D93"/>
    <w:rsid w:val="005E1EA6"/>
    <w:rsid w:val="005F0E39"/>
    <w:rsid w:val="00611493"/>
    <w:rsid w:val="00627B26"/>
    <w:rsid w:val="00634EA4"/>
    <w:rsid w:val="00637539"/>
    <w:rsid w:val="0064632D"/>
    <w:rsid w:val="0065509E"/>
    <w:rsid w:val="00681EDC"/>
    <w:rsid w:val="006C1F54"/>
    <w:rsid w:val="006D2CDB"/>
    <w:rsid w:val="006E1C55"/>
    <w:rsid w:val="006E3048"/>
    <w:rsid w:val="00704462"/>
    <w:rsid w:val="00712804"/>
    <w:rsid w:val="00722021"/>
    <w:rsid w:val="0074331C"/>
    <w:rsid w:val="007541D6"/>
    <w:rsid w:val="00792DCB"/>
    <w:rsid w:val="007A66B5"/>
    <w:rsid w:val="007D6363"/>
    <w:rsid w:val="007E244E"/>
    <w:rsid w:val="0083431B"/>
    <w:rsid w:val="00863E52"/>
    <w:rsid w:val="00864822"/>
    <w:rsid w:val="008B4319"/>
    <w:rsid w:val="008D4954"/>
    <w:rsid w:val="008D75C8"/>
    <w:rsid w:val="008F23B7"/>
    <w:rsid w:val="008F4F54"/>
    <w:rsid w:val="0094748C"/>
    <w:rsid w:val="0095075B"/>
    <w:rsid w:val="00982BC3"/>
    <w:rsid w:val="009B3014"/>
    <w:rsid w:val="009D1214"/>
    <w:rsid w:val="00A03282"/>
    <w:rsid w:val="00A7143C"/>
    <w:rsid w:val="00AC0F15"/>
    <w:rsid w:val="00AC3BEB"/>
    <w:rsid w:val="00B047E2"/>
    <w:rsid w:val="00B31454"/>
    <w:rsid w:val="00B327DD"/>
    <w:rsid w:val="00B41975"/>
    <w:rsid w:val="00B4273B"/>
    <w:rsid w:val="00B45FF3"/>
    <w:rsid w:val="00B54E16"/>
    <w:rsid w:val="00BA0FE6"/>
    <w:rsid w:val="00BB0ADA"/>
    <w:rsid w:val="00C14A19"/>
    <w:rsid w:val="00C35C1A"/>
    <w:rsid w:val="00C54976"/>
    <w:rsid w:val="00C55C36"/>
    <w:rsid w:val="00C5746C"/>
    <w:rsid w:val="00C6732F"/>
    <w:rsid w:val="00C75FC9"/>
    <w:rsid w:val="00C84AF1"/>
    <w:rsid w:val="00CA1D9F"/>
    <w:rsid w:val="00CD2492"/>
    <w:rsid w:val="00CD3F3A"/>
    <w:rsid w:val="00D023CF"/>
    <w:rsid w:val="00D076C7"/>
    <w:rsid w:val="00D21F30"/>
    <w:rsid w:val="00D336ED"/>
    <w:rsid w:val="00D405A3"/>
    <w:rsid w:val="00D4398A"/>
    <w:rsid w:val="00D43EEC"/>
    <w:rsid w:val="00D93795"/>
    <w:rsid w:val="00D96E99"/>
    <w:rsid w:val="00DC7532"/>
    <w:rsid w:val="00E0668B"/>
    <w:rsid w:val="00E33897"/>
    <w:rsid w:val="00E345AD"/>
    <w:rsid w:val="00E935E4"/>
    <w:rsid w:val="00E94464"/>
    <w:rsid w:val="00EC3427"/>
    <w:rsid w:val="00ED45A3"/>
    <w:rsid w:val="00F1265F"/>
    <w:rsid w:val="00F35840"/>
    <w:rsid w:val="00F82CAB"/>
    <w:rsid w:val="00F85F5D"/>
    <w:rsid w:val="00FA7974"/>
    <w:rsid w:val="00FD49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EFAAD"/>
  <w15:chartTrackingRefBased/>
  <w15:docId w15:val="{3DC8C152-4616-4220-8C22-AA9DA823A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Lucida Sans Unicode"/>
      <w:color w:val="000000"/>
      <w:sz w:val="24"/>
      <w:szCs w:val="24"/>
    </w:rPr>
  </w:style>
  <w:style w:type="paragraph" w:styleId="Heading1">
    <w:name w:val="heading 1"/>
    <w:basedOn w:val="Normal"/>
    <w:next w:val="Normal"/>
    <w:qFormat/>
    <w:pPr>
      <w:keepNext/>
      <w:numPr>
        <w:numId w:val="1"/>
      </w:numPr>
      <w:jc w:val="center"/>
      <w:outlineLvl w:val="0"/>
    </w:pPr>
    <w:rPr>
      <w:sz w:val="28"/>
    </w:rPr>
  </w:style>
  <w:style w:type="paragraph" w:styleId="Heading2">
    <w:name w:val="heading 2"/>
    <w:basedOn w:val="Normal"/>
    <w:next w:val="Normal"/>
    <w:qFormat/>
    <w:pPr>
      <w:keepNext/>
      <w:numPr>
        <w:ilvl w:val="1"/>
        <w:numId w:val="1"/>
      </w:numPr>
      <w:jc w:val="cente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link w:val="BodyTextChar"/>
    <w:semiHidden/>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itle">
    <w:name w:val="Title"/>
    <w:basedOn w:val="Normal"/>
    <w:next w:val="Subtitle"/>
    <w:qFormat/>
    <w:pPr>
      <w:jc w:val="center"/>
    </w:pPr>
  </w:style>
  <w:style w:type="paragraph" w:styleId="Subtitle">
    <w:name w:val="Subtitle"/>
    <w:basedOn w:val="Heading"/>
    <w:next w:val="BodyText"/>
    <w:qFormat/>
    <w:pPr>
      <w:jc w:val="center"/>
    </w:pPr>
    <w:rPr>
      <w:i/>
      <w:iCs/>
    </w:rPr>
  </w:style>
  <w:style w:type="paragraph" w:styleId="BalloonText">
    <w:name w:val="Balloon Text"/>
    <w:basedOn w:val="Normal"/>
    <w:link w:val="BalloonTextChar"/>
    <w:uiPriority w:val="99"/>
    <w:semiHidden/>
    <w:unhideWhenUsed/>
    <w:rsid w:val="00D076C7"/>
    <w:rPr>
      <w:rFonts w:ascii="Tahoma" w:hAnsi="Tahoma" w:cs="Tahoma"/>
      <w:sz w:val="16"/>
      <w:szCs w:val="16"/>
    </w:rPr>
  </w:style>
  <w:style w:type="character" w:customStyle="1" w:styleId="BalloonTextChar">
    <w:name w:val="Balloon Text Char"/>
    <w:link w:val="BalloonText"/>
    <w:uiPriority w:val="99"/>
    <w:semiHidden/>
    <w:rsid w:val="00D076C7"/>
    <w:rPr>
      <w:rFonts w:ascii="Tahoma" w:eastAsia="Lucida Sans Unicode" w:hAnsi="Tahoma" w:cs="Tahoma"/>
      <w:color w:val="000000"/>
      <w:sz w:val="16"/>
      <w:szCs w:val="16"/>
    </w:rPr>
  </w:style>
  <w:style w:type="character" w:customStyle="1" w:styleId="googqs-tidbitgoogqs-tidbit-0">
    <w:name w:val="goog_qs-tidbit goog_qs-tidbit-0"/>
    <w:basedOn w:val="DefaultParagraphFont"/>
    <w:rsid w:val="00712804"/>
  </w:style>
  <w:style w:type="paragraph" w:styleId="ListBullet">
    <w:name w:val="List Bullet"/>
    <w:basedOn w:val="Normal"/>
    <w:autoRedefine/>
    <w:uiPriority w:val="99"/>
    <w:rsid w:val="00384F65"/>
    <w:pPr>
      <w:numPr>
        <w:ilvl w:val="1"/>
        <w:numId w:val="5"/>
      </w:numPr>
      <w:suppressAutoHyphens w:val="0"/>
      <w:spacing w:line="360" w:lineRule="auto"/>
      <w:jc w:val="both"/>
    </w:pPr>
    <w:rPr>
      <w:rFonts w:ascii="Arial" w:eastAsia="Times New Roman" w:hAnsi="Arial" w:cs="Arial"/>
      <w:color w:val="auto"/>
      <w:lang w:val="lt-LT" w:eastAsia="en-US"/>
    </w:rPr>
  </w:style>
  <w:style w:type="paragraph" w:customStyle="1" w:styleId="bodytext0">
    <w:name w:val="bodytext"/>
    <w:basedOn w:val="Normal"/>
    <w:rsid w:val="001D0F85"/>
    <w:pPr>
      <w:widowControl/>
      <w:suppressAutoHyphens w:val="0"/>
      <w:spacing w:before="100" w:beforeAutospacing="1" w:after="100" w:afterAutospacing="1"/>
    </w:pPr>
    <w:rPr>
      <w:rFonts w:eastAsia="Times New Roman"/>
      <w:color w:val="auto"/>
      <w:lang w:val="lt-LT" w:eastAsia="lt-LT"/>
    </w:rPr>
  </w:style>
  <w:style w:type="character" w:customStyle="1" w:styleId="apple-converted-space">
    <w:name w:val="apple-converted-space"/>
    <w:rsid w:val="001D0F85"/>
  </w:style>
  <w:style w:type="character" w:styleId="Hyperlink">
    <w:name w:val="Hyperlink"/>
    <w:uiPriority w:val="99"/>
    <w:semiHidden/>
    <w:unhideWhenUsed/>
    <w:rsid w:val="001D0F85"/>
    <w:rPr>
      <w:color w:val="0000FF"/>
      <w:u w:val="single"/>
    </w:rPr>
  </w:style>
  <w:style w:type="paragraph" w:customStyle="1" w:styleId="mazas">
    <w:name w:val="mazas"/>
    <w:basedOn w:val="Normal"/>
    <w:rsid w:val="001D0F85"/>
    <w:pPr>
      <w:widowControl/>
      <w:suppressAutoHyphens w:val="0"/>
      <w:spacing w:before="100" w:beforeAutospacing="1" w:after="100" w:afterAutospacing="1"/>
    </w:pPr>
    <w:rPr>
      <w:rFonts w:eastAsia="Times New Roman"/>
      <w:color w:val="auto"/>
      <w:lang w:val="lt-LT" w:eastAsia="lt-LT"/>
    </w:rPr>
  </w:style>
  <w:style w:type="paragraph" w:customStyle="1" w:styleId="patvirtinta">
    <w:name w:val="patvirtinta"/>
    <w:basedOn w:val="Normal"/>
    <w:rsid w:val="001D0F85"/>
    <w:pPr>
      <w:widowControl/>
      <w:suppressAutoHyphens w:val="0"/>
      <w:spacing w:before="100" w:beforeAutospacing="1" w:after="100" w:afterAutospacing="1"/>
    </w:pPr>
    <w:rPr>
      <w:rFonts w:eastAsia="Times New Roman"/>
      <w:color w:val="auto"/>
      <w:lang w:val="lt-LT" w:eastAsia="lt-LT"/>
    </w:rPr>
  </w:style>
  <w:style w:type="character" w:customStyle="1" w:styleId="BodyTextChar">
    <w:name w:val="Body Text Char"/>
    <w:link w:val="BodyText"/>
    <w:semiHidden/>
    <w:rsid w:val="002C2261"/>
    <w:rPr>
      <w:rFonts w:eastAsia="Lucida Sans Unicode"/>
      <w:color w:val="000000"/>
      <w:sz w:val="24"/>
      <w:szCs w:val="24"/>
    </w:rPr>
  </w:style>
  <w:style w:type="paragraph" w:styleId="NoSpacing">
    <w:name w:val="No Spacing"/>
    <w:uiPriority w:val="1"/>
    <w:qFormat/>
    <w:rsid w:val="00B41975"/>
    <w:rPr>
      <w:rFonts w:ascii="Calibri" w:hAnsi="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57797">
      <w:bodyDiv w:val="1"/>
      <w:marLeft w:val="0"/>
      <w:marRight w:val="0"/>
      <w:marTop w:val="0"/>
      <w:marBottom w:val="0"/>
      <w:divBdr>
        <w:top w:val="none" w:sz="0" w:space="0" w:color="auto"/>
        <w:left w:val="none" w:sz="0" w:space="0" w:color="auto"/>
        <w:bottom w:val="none" w:sz="0" w:space="0" w:color="auto"/>
        <w:right w:val="none" w:sz="0" w:space="0" w:color="auto"/>
      </w:divBdr>
    </w:div>
    <w:div w:id="422726902">
      <w:bodyDiv w:val="1"/>
      <w:marLeft w:val="0"/>
      <w:marRight w:val="0"/>
      <w:marTop w:val="0"/>
      <w:marBottom w:val="0"/>
      <w:divBdr>
        <w:top w:val="none" w:sz="0" w:space="0" w:color="auto"/>
        <w:left w:val="none" w:sz="0" w:space="0" w:color="auto"/>
        <w:bottom w:val="none" w:sz="0" w:space="0" w:color="auto"/>
        <w:right w:val="none" w:sz="0" w:space="0" w:color="auto"/>
      </w:divBdr>
    </w:div>
    <w:div w:id="467010719">
      <w:bodyDiv w:val="1"/>
      <w:marLeft w:val="0"/>
      <w:marRight w:val="0"/>
      <w:marTop w:val="0"/>
      <w:marBottom w:val="0"/>
      <w:divBdr>
        <w:top w:val="none" w:sz="0" w:space="0" w:color="auto"/>
        <w:left w:val="none" w:sz="0" w:space="0" w:color="auto"/>
        <w:bottom w:val="none" w:sz="0" w:space="0" w:color="auto"/>
        <w:right w:val="none" w:sz="0" w:space="0" w:color="auto"/>
      </w:divBdr>
    </w:div>
    <w:div w:id="721825302">
      <w:bodyDiv w:val="1"/>
      <w:marLeft w:val="0"/>
      <w:marRight w:val="0"/>
      <w:marTop w:val="0"/>
      <w:marBottom w:val="0"/>
      <w:divBdr>
        <w:top w:val="none" w:sz="0" w:space="0" w:color="auto"/>
        <w:left w:val="none" w:sz="0" w:space="0" w:color="auto"/>
        <w:bottom w:val="none" w:sz="0" w:space="0" w:color="auto"/>
        <w:right w:val="none" w:sz="0" w:space="0" w:color="auto"/>
      </w:divBdr>
    </w:div>
    <w:div w:id="1467116113">
      <w:bodyDiv w:val="1"/>
      <w:marLeft w:val="0"/>
      <w:marRight w:val="0"/>
      <w:marTop w:val="0"/>
      <w:marBottom w:val="0"/>
      <w:divBdr>
        <w:top w:val="none" w:sz="0" w:space="0" w:color="auto"/>
        <w:left w:val="none" w:sz="0" w:space="0" w:color="auto"/>
        <w:bottom w:val="none" w:sz="0" w:space="0" w:color="auto"/>
        <w:right w:val="none" w:sz="0" w:space="0" w:color="auto"/>
      </w:divBdr>
    </w:div>
    <w:div w:id="1888444429">
      <w:bodyDiv w:val="1"/>
      <w:marLeft w:val="0"/>
      <w:marRight w:val="0"/>
      <w:marTop w:val="0"/>
      <w:marBottom w:val="0"/>
      <w:divBdr>
        <w:top w:val="none" w:sz="0" w:space="0" w:color="auto"/>
        <w:left w:val="none" w:sz="0" w:space="0" w:color="auto"/>
        <w:bottom w:val="none" w:sz="0" w:space="0" w:color="auto"/>
        <w:right w:val="none" w:sz="0" w:space="0" w:color="auto"/>
      </w:divBdr>
    </w:div>
    <w:div w:id="1904175035">
      <w:bodyDiv w:val="1"/>
      <w:marLeft w:val="0"/>
      <w:marRight w:val="0"/>
      <w:marTop w:val="0"/>
      <w:marBottom w:val="0"/>
      <w:divBdr>
        <w:top w:val="none" w:sz="0" w:space="0" w:color="auto"/>
        <w:left w:val="none" w:sz="0" w:space="0" w:color="auto"/>
        <w:bottom w:val="none" w:sz="0" w:space="0" w:color="auto"/>
        <w:right w:val="none" w:sz="0" w:space="0" w:color="auto"/>
      </w:divBdr>
      <w:divsChild>
        <w:div w:id="1110050813">
          <w:marLeft w:val="0"/>
          <w:marRight w:val="0"/>
          <w:marTop w:val="0"/>
          <w:marBottom w:val="0"/>
          <w:divBdr>
            <w:top w:val="none" w:sz="0" w:space="0" w:color="auto"/>
            <w:left w:val="none" w:sz="0" w:space="0" w:color="auto"/>
            <w:bottom w:val="none" w:sz="0" w:space="0" w:color="auto"/>
            <w:right w:val="none" w:sz="0" w:space="0" w:color="auto"/>
          </w:divBdr>
          <w:divsChild>
            <w:div w:id="1872768165">
              <w:marLeft w:val="0"/>
              <w:marRight w:val="0"/>
              <w:marTop w:val="0"/>
              <w:marBottom w:val="0"/>
              <w:divBdr>
                <w:top w:val="none" w:sz="0" w:space="0" w:color="auto"/>
                <w:left w:val="none" w:sz="0" w:space="0" w:color="auto"/>
                <w:bottom w:val="single" w:sz="6" w:space="0" w:color="A0ABD4"/>
                <w:right w:val="none" w:sz="0" w:space="0" w:color="auto"/>
              </w:divBdr>
              <w:divsChild>
                <w:div w:id="154930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65688-1ADC-40E7-866A-A6D18782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158</Words>
  <Characters>906</Characters>
  <Application>Microsoft Office Word</Application>
  <DocSecurity>0</DocSecurity>
  <Lines>7</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BĮ VILNIAUS MIESTO VAIKŲ PENSIONO DIREKTORIUS</vt:lpstr>
      <vt:lpstr>BĮ VILNIAUS MIESTO VAIKŲ PENSIONO DIREKTORIUS</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BĮ VILNIAUS MIESTO VAIKŲ PENSIONO DIREKTORIUS</dc:title>
  <dc:subject/>
  <dc:creator>Saugi darbovietė</dc:creator>
  <cp:keywords/>
  <cp:lastModifiedBy>Dell</cp:lastModifiedBy>
  <cp:revision>24</cp:revision>
  <cp:lastPrinted>2020-09-03T05:16:00Z</cp:lastPrinted>
  <dcterms:created xsi:type="dcterms:W3CDTF">2021-07-14T12:09:00Z</dcterms:created>
  <dcterms:modified xsi:type="dcterms:W3CDTF">2022-06-14T10:32:00Z</dcterms:modified>
</cp:coreProperties>
</file>